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74" w:rsidRPr="00416A1C" w:rsidRDefault="00663674" w:rsidP="00663674">
      <w:pPr>
        <w:shd w:val="clear" w:color="auto" w:fill="FFFFFF"/>
        <w:spacing w:before="199" w:after="199" w:line="240" w:lineRule="auto"/>
        <w:jc w:val="center"/>
        <w:outlineLvl w:val="1"/>
        <w:rPr>
          <w:rFonts w:ascii="Arial" w:eastAsia="Times New Roman" w:hAnsi="Arial" w:cs="Arial"/>
          <w:color w:val="333333"/>
          <w:sz w:val="46"/>
          <w:szCs w:val="46"/>
          <w:lang w:eastAsia="ru-RU"/>
        </w:rPr>
      </w:pPr>
      <w:proofErr w:type="spellStart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46"/>
          <w:szCs w:val="46"/>
          <w:lang w:eastAsia="ru-RU"/>
        </w:rPr>
        <w:t>Освітні</w:t>
      </w:r>
      <w:proofErr w:type="spellEnd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46"/>
          <w:szCs w:val="46"/>
          <w:lang w:eastAsia="ru-RU"/>
        </w:rPr>
        <w:t xml:space="preserve"> </w:t>
      </w:r>
      <w:proofErr w:type="spellStart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46"/>
          <w:szCs w:val="46"/>
          <w:lang w:eastAsia="ru-RU"/>
        </w:rPr>
        <w:t>програми</w:t>
      </w:r>
      <w:proofErr w:type="spellEnd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46"/>
          <w:szCs w:val="46"/>
          <w:lang w:eastAsia="ru-RU"/>
        </w:rPr>
        <w:t xml:space="preserve">, </w:t>
      </w:r>
      <w:proofErr w:type="spellStart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46"/>
          <w:szCs w:val="46"/>
          <w:lang w:eastAsia="ru-RU"/>
        </w:rPr>
        <w:t>що</w:t>
      </w:r>
      <w:proofErr w:type="spellEnd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46"/>
          <w:szCs w:val="46"/>
          <w:lang w:eastAsia="ru-RU"/>
        </w:rPr>
        <w:t xml:space="preserve"> </w:t>
      </w:r>
      <w:proofErr w:type="spellStart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46"/>
          <w:szCs w:val="46"/>
          <w:lang w:eastAsia="ru-RU"/>
        </w:rPr>
        <w:t>реалізуються</w:t>
      </w:r>
      <w:proofErr w:type="spellEnd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46"/>
          <w:szCs w:val="46"/>
          <w:lang w:eastAsia="ru-RU"/>
        </w:rPr>
        <w:t xml:space="preserve"> в </w:t>
      </w:r>
      <w:proofErr w:type="spellStart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46"/>
          <w:szCs w:val="46"/>
          <w:lang w:eastAsia="ru-RU"/>
        </w:rPr>
        <w:t>закладі</w:t>
      </w:r>
      <w:proofErr w:type="spellEnd"/>
    </w:p>
    <w:p w:rsidR="00663674" w:rsidRPr="00416A1C" w:rsidRDefault="00663674" w:rsidP="00663674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hyperlink r:id="rId5" w:history="1"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Базовий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компонент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дошкільної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освіти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(</w:t>
        </w:r>
        <w:proofErr w:type="gram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нова</w:t>
        </w:r>
        <w:proofErr w:type="gram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редакція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)</w:t>
        </w:r>
      </w:hyperlink>
    </w:p>
    <w:p w:rsidR="00663674" w:rsidRPr="00416A1C" w:rsidRDefault="00663674" w:rsidP="00663674">
      <w:pPr>
        <w:shd w:val="clear" w:color="auto" w:fill="FFFFFF"/>
        <w:spacing w:before="319" w:after="319" w:line="240" w:lineRule="auto"/>
        <w:jc w:val="center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16A1C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Комплексні</w:t>
      </w:r>
      <w:proofErr w:type="spellEnd"/>
      <w:r w:rsidRPr="00416A1C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 xml:space="preserve"> </w:t>
      </w:r>
      <w:proofErr w:type="spellStart"/>
      <w:r w:rsidRPr="00416A1C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програми</w:t>
      </w:r>
      <w:proofErr w:type="spellEnd"/>
      <w:r w:rsidRPr="00416A1C">
        <w:rPr>
          <w:rFonts w:ascii="Arial" w:eastAsia="Times New Roman" w:hAnsi="Arial" w:cs="Arial"/>
          <w:b/>
          <w:bCs/>
          <w:color w:val="800000"/>
          <w:sz w:val="21"/>
          <w:szCs w:val="21"/>
          <w:lang w:eastAsia="ru-RU"/>
        </w:rPr>
        <w:t>:</w:t>
      </w:r>
    </w:p>
    <w:p w:rsidR="00663674" w:rsidRPr="00416A1C" w:rsidRDefault="00663674" w:rsidP="00663674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416A1C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«</w:t>
      </w:r>
      <w:proofErr w:type="spellStart"/>
      <w:r w:rsidRPr="00416A1C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Дитина</w:t>
      </w:r>
      <w:proofErr w:type="spellEnd"/>
      <w:r w:rsidRPr="00416A1C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», 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освітня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програма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для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дітей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від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2 до 7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років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  (наук.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кер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. проекту –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Огнев</w:t>
      </w:r>
      <w:proofErr w:type="gram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`ю</w:t>
      </w:r>
      <w:proofErr w:type="gram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В. О., авт.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колектив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–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Бєлєнька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Г. В.,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Богініч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О. Л.,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Богданець-Білоскаленко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Н. І. та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ін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.) – нова </w:t>
      </w:r>
      <w:proofErr w:type="spellStart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>редакція</w:t>
      </w:r>
      <w:proofErr w:type="spellEnd"/>
      <w:r w:rsidRPr="00416A1C">
        <w:rPr>
          <w:rFonts w:ascii="Arial" w:eastAsia="Times New Roman" w:hAnsi="Arial" w:cs="Arial"/>
          <w:color w:val="000080"/>
          <w:sz w:val="21"/>
          <w:szCs w:val="21"/>
          <w:lang w:eastAsia="ru-RU"/>
        </w:rPr>
        <w:t xml:space="preserve"> 2015 року</w:t>
      </w:r>
    </w:p>
    <w:p w:rsidR="00663674" w:rsidRPr="00416A1C" w:rsidRDefault="00663674" w:rsidP="00663674">
      <w:pPr>
        <w:shd w:val="clear" w:color="auto" w:fill="FFFFFF"/>
        <w:spacing w:before="319" w:after="319" w:line="240" w:lineRule="auto"/>
        <w:jc w:val="center"/>
        <w:outlineLvl w:val="3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Варіативні</w:t>
      </w:r>
      <w:proofErr w:type="spellEnd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 xml:space="preserve"> (</w:t>
      </w:r>
      <w:proofErr w:type="spellStart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парціальні</w:t>
      </w:r>
      <w:proofErr w:type="spellEnd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 xml:space="preserve"> </w:t>
      </w:r>
      <w:proofErr w:type="spellStart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програми</w:t>
      </w:r>
      <w:proofErr w:type="spellEnd"/>
      <w:r w:rsidRPr="00416A1C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):</w:t>
      </w:r>
    </w:p>
    <w:p w:rsidR="00663674" w:rsidRPr="00416A1C" w:rsidRDefault="00663674" w:rsidP="00663674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proofErr w:type="gram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«Про себе треба знати, про себе треба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дбати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»,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програма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з основ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здоров’я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та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безпеки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життєдіяльності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дітей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віком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від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3 до 6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років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 (авт. –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Лохвицька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Л. В.)</w:t>
      </w:r>
      <w:proofErr w:type="gramEnd"/>
    </w:p>
    <w:p w:rsidR="00663674" w:rsidRPr="00416A1C" w:rsidRDefault="00663674" w:rsidP="00663674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«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Афлатот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»,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програма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</w:t>
      </w:r>
      <w:proofErr w:type="spellStart"/>
      <w:proofErr w:type="gram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соц</w:t>
      </w:r>
      <w:proofErr w:type="gram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іальної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та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фінансової</w:t>
      </w:r>
      <w:proofErr w:type="spellEnd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 xml:space="preserve"> </w:t>
      </w:r>
      <w:proofErr w:type="spellStart"/>
      <w:r w:rsidRPr="00416A1C">
        <w:rPr>
          <w:rFonts w:ascii="Arial" w:eastAsia="Times New Roman" w:hAnsi="Arial" w:cs="Arial"/>
          <w:color w:val="0000FF"/>
          <w:sz w:val="21"/>
          <w:szCs w:val="21"/>
          <w:lang w:eastAsia="ru-RU"/>
        </w:rPr>
        <w:t>освіти</w:t>
      </w:r>
      <w:proofErr w:type="spellEnd"/>
    </w:p>
    <w:p w:rsidR="00663674" w:rsidRPr="00416A1C" w:rsidRDefault="00663674" w:rsidP="00663674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4F5E62"/>
          <w:sz w:val="21"/>
          <w:szCs w:val="21"/>
          <w:lang w:eastAsia="ru-RU"/>
        </w:rPr>
      </w:pPr>
      <w:hyperlink w:history="1"/>
    </w:p>
    <w:p w:rsidR="00663674" w:rsidRPr="00425B45" w:rsidRDefault="00663674" w:rsidP="00663674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4F5E62"/>
          <w:sz w:val="21"/>
          <w:szCs w:val="21"/>
          <w:lang w:val="uk-UA" w:eastAsia="ru-RU"/>
        </w:rPr>
      </w:pPr>
      <w:hyperlink w:history="1"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В.Семизоро</w:t>
        </w:r>
        <w:r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ва</w:t>
        </w:r>
        <w:proofErr w:type="spellEnd"/>
        <w:r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«</w:t>
        </w:r>
        <w:proofErr w:type="spellStart"/>
        <w:proofErr w:type="gramStart"/>
        <w:r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Ц</w:t>
        </w:r>
        <w:proofErr w:type="gramEnd"/>
        <w:r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ікаві</w:t>
        </w:r>
        <w:proofErr w:type="spellEnd"/>
        <w:r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шашки», </w:t>
        </w:r>
        <w:r>
          <w:rPr>
            <w:rFonts w:ascii="Arial" w:eastAsia="Times New Roman" w:hAnsi="Arial" w:cs="Arial"/>
            <w:color w:val="39B4ED"/>
            <w:sz w:val="21"/>
            <w:szCs w:val="21"/>
            <w:lang w:val="uk-UA" w:eastAsia="ru-RU"/>
          </w:rPr>
          <w:t>п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рограма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</w:t>
        </w:r>
        <w:r>
          <w:rPr>
            <w:rFonts w:ascii="Arial" w:eastAsia="Times New Roman" w:hAnsi="Arial" w:cs="Arial"/>
            <w:color w:val="39B4ED"/>
            <w:sz w:val="21"/>
            <w:szCs w:val="21"/>
            <w:lang w:val="uk-UA" w:eastAsia="ru-RU"/>
          </w:rPr>
          <w:t xml:space="preserve"> та методичні рекомендації </w:t>
        </w:r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з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навчання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дітей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старшого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дошкільного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віку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гри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в шашки,</w:t>
        </w:r>
      </w:hyperlink>
      <w:r w:rsidRPr="00425B45">
        <w:rPr>
          <w:rFonts w:ascii="Arial" w:eastAsia="Times New Roman" w:hAnsi="Arial" w:cs="Arial"/>
          <w:color w:val="4F5E62"/>
          <w:sz w:val="21"/>
          <w:szCs w:val="21"/>
          <w:lang w:val="uk-UA" w:eastAsia="ru-RU"/>
        </w:rPr>
        <w:t xml:space="preserve"> </w:t>
      </w:r>
    </w:p>
    <w:p w:rsidR="00663674" w:rsidRDefault="00663674" w:rsidP="00663674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39B4ED"/>
          <w:sz w:val="21"/>
          <w:szCs w:val="21"/>
          <w:lang w:val="uk-UA" w:eastAsia="ru-RU"/>
        </w:rPr>
      </w:pPr>
      <w:hyperlink r:id="rId6" w:history="1"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«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Україна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— моя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Батьківщина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»</w:t>
        </w:r>
        <w:proofErr w:type="gramStart"/>
        <w:r>
          <w:rPr>
            <w:rFonts w:ascii="Arial" w:eastAsia="Times New Roman" w:hAnsi="Arial" w:cs="Arial"/>
            <w:color w:val="39B4ED"/>
            <w:sz w:val="21"/>
            <w:szCs w:val="21"/>
            <w:lang w:val="uk-UA" w:eastAsia="ru-RU"/>
          </w:rPr>
          <w:t xml:space="preserve">  </w:t>
        </w:r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,</w:t>
        </w:r>
        <w:proofErr w:type="spellStart"/>
        <w:proofErr w:type="gram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програма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національно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-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патріотичного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виховання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дітей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дошкільного</w:t>
        </w:r>
        <w:proofErr w:type="spellEnd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 xml:space="preserve"> </w:t>
        </w:r>
        <w:proofErr w:type="spellStart"/>
        <w:r w:rsidRPr="00416A1C">
          <w:rPr>
            <w:rFonts w:ascii="Arial" w:eastAsia="Times New Roman" w:hAnsi="Arial" w:cs="Arial"/>
            <w:color w:val="39B4ED"/>
            <w:sz w:val="21"/>
            <w:szCs w:val="21"/>
            <w:lang w:eastAsia="ru-RU"/>
          </w:rPr>
          <w:t>віку</w:t>
        </w:r>
        <w:proofErr w:type="spellEnd"/>
      </w:hyperlink>
      <w:r>
        <w:rPr>
          <w:rFonts w:ascii="Arial" w:eastAsia="Times New Roman" w:hAnsi="Arial" w:cs="Arial"/>
          <w:color w:val="39B4ED"/>
          <w:sz w:val="21"/>
          <w:szCs w:val="21"/>
          <w:lang w:val="uk-UA" w:eastAsia="ru-RU"/>
        </w:rPr>
        <w:t xml:space="preserve"> ( автор О. </w:t>
      </w:r>
      <w:proofErr w:type="spellStart"/>
      <w:r>
        <w:rPr>
          <w:rFonts w:ascii="Arial" w:eastAsia="Times New Roman" w:hAnsi="Arial" w:cs="Arial"/>
          <w:color w:val="39B4ED"/>
          <w:sz w:val="21"/>
          <w:szCs w:val="21"/>
          <w:lang w:val="uk-UA" w:eastAsia="ru-RU"/>
        </w:rPr>
        <w:t>Каплуновська</w:t>
      </w:r>
      <w:proofErr w:type="spellEnd"/>
      <w:r>
        <w:rPr>
          <w:rFonts w:ascii="Arial" w:eastAsia="Times New Roman" w:hAnsi="Arial" w:cs="Arial"/>
          <w:color w:val="39B4ED"/>
          <w:sz w:val="21"/>
          <w:szCs w:val="21"/>
          <w:lang w:val="uk-UA" w:eastAsia="ru-RU"/>
        </w:rPr>
        <w:t>)</w:t>
      </w:r>
    </w:p>
    <w:p w:rsidR="00663674" w:rsidRPr="00425B45" w:rsidRDefault="00663674" w:rsidP="00663674">
      <w:pPr>
        <w:shd w:val="clear" w:color="auto" w:fill="FFFFFF"/>
        <w:spacing w:after="255" w:line="240" w:lineRule="auto"/>
        <w:jc w:val="center"/>
        <w:rPr>
          <w:rFonts w:ascii="Arial" w:eastAsia="Times New Roman" w:hAnsi="Arial" w:cs="Arial"/>
          <w:color w:val="4F5E62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color w:val="39B4ED"/>
          <w:sz w:val="21"/>
          <w:szCs w:val="21"/>
          <w:lang w:val="uk-UA" w:eastAsia="ru-RU"/>
        </w:rPr>
        <w:t xml:space="preserve">«Скарбниця моралі» програмам з морального виховання дітей дошкільного віку                                               ( авт..  Л. </w:t>
      </w:r>
      <w:proofErr w:type="spellStart"/>
      <w:r>
        <w:rPr>
          <w:rFonts w:ascii="Arial" w:eastAsia="Times New Roman" w:hAnsi="Arial" w:cs="Arial"/>
          <w:color w:val="39B4ED"/>
          <w:sz w:val="21"/>
          <w:szCs w:val="21"/>
          <w:lang w:val="uk-UA" w:eastAsia="ru-RU"/>
        </w:rPr>
        <w:t>Лохвицька</w:t>
      </w:r>
      <w:proofErr w:type="spellEnd"/>
      <w:r>
        <w:rPr>
          <w:rFonts w:ascii="Arial" w:eastAsia="Times New Roman" w:hAnsi="Arial" w:cs="Arial"/>
          <w:color w:val="39B4ED"/>
          <w:sz w:val="21"/>
          <w:szCs w:val="21"/>
          <w:lang w:val="uk-UA" w:eastAsia="ru-RU"/>
        </w:rPr>
        <w:t xml:space="preserve">) </w:t>
      </w:r>
    </w:p>
    <w:p w:rsidR="00663674" w:rsidRPr="00425B45" w:rsidRDefault="00663674" w:rsidP="00663674">
      <w:pPr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663674" w:rsidRPr="00425B45" w:rsidRDefault="00663674" w:rsidP="00663674">
      <w:pPr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663674" w:rsidRPr="00425B45" w:rsidRDefault="00663674" w:rsidP="00663674">
      <w:pPr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663674" w:rsidRPr="00425B45" w:rsidRDefault="00663674" w:rsidP="00663674">
      <w:pPr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663674" w:rsidRPr="00425B45" w:rsidRDefault="00663674" w:rsidP="00663674">
      <w:pPr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663674" w:rsidRPr="00425B45" w:rsidRDefault="00663674" w:rsidP="00663674">
      <w:pPr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3C42A3" w:rsidRDefault="003C42A3">
      <w:bookmarkStart w:id="0" w:name="_GoBack"/>
      <w:bookmarkEnd w:id="0"/>
    </w:p>
    <w:sectPr w:rsidR="003C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74"/>
    <w:rsid w:val="003C42A3"/>
    <w:rsid w:val="0066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ukrayina-moya-batkivshhina-rejpolska/" TargetMode="External"/><Relationship Id="rId5" Type="http://schemas.openxmlformats.org/officeDocument/2006/relationships/hyperlink" Target="http://bazov-kompon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2021-04-19T11:51:00Z</dcterms:created>
  <dcterms:modified xsi:type="dcterms:W3CDTF">2021-04-19T11:51:00Z</dcterms:modified>
</cp:coreProperties>
</file>